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81F99">
      <w:pPr>
        <w:jc w:val="center"/>
        <w:rPr>
          <w:rFonts w:hint="eastAsia" w:asciiTheme="majorEastAsia" w:hAnsiTheme="majorEastAsia" w:eastAsiaTheme="majorEastAsia" w:cstheme="majorEastAsia"/>
          <w:b/>
          <w:bCs/>
          <w:sz w:val="36"/>
          <w:szCs w:val="36"/>
        </w:rPr>
      </w:pPr>
      <w:r>
        <w:rPr>
          <w:rStyle w:val="7"/>
          <w:rFonts w:hint="eastAsia" w:asciiTheme="majorEastAsia" w:hAnsiTheme="majorEastAsia" w:eastAsiaTheme="majorEastAsia" w:cstheme="majorEastAsia"/>
          <w:color w:val="000000"/>
          <w:sz w:val="36"/>
          <w:szCs w:val="36"/>
          <w:shd w:val="clear" w:color="auto" w:fill="FFFFFF"/>
        </w:rPr>
        <w:t>《科学前沿--铁电化学篇》课程负责人简介</w:t>
      </w:r>
    </w:p>
    <w:p w14:paraId="163A7966">
      <w:pPr>
        <w:jc w:val="left"/>
        <w:rPr>
          <w:rFonts w:hint="eastAsia" w:ascii="仿宋_GB2312" w:hAnsi="仿宋_GB2312" w:eastAsia="仿宋_GB2312" w:cs="仿宋_GB2312"/>
          <w:b/>
          <w:bCs/>
          <w:sz w:val="32"/>
          <w:szCs w:val="40"/>
        </w:rPr>
      </w:pPr>
      <w:r>
        <w:rPr>
          <w:rFonts w:hint="eastAsia" w:ascii="Times New Roman" w:hAnsi="Times New Roman" w:eastAsia="仿宋" w:cs="Times New Roman"/>
          <w:sz w:val="24"/>
          <w:lang w:val="en-US" w:eastAsia="zh-CN"/>
        </w:rPr>
        <w:t xml:space="preserve">                        </w:t>
      </w:r>
      <w:r>
        <w:rPr>
          <w:rFonts w:ascii="Times New Roman" w:hAnsi="Times New Roman" w:eastAsia="仿宋" w:cs="Times New Roman"/>
          <w:sz w:val="24"/>
        </w:rPr>
        <w:drawing>
          <wp:inline distT="0" distB="0" distL="114300" distR="114300">
            <wp:extent cx="1748155" cy="2105025"/>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extLst>
                        <a:ext uri="{28A0092B-C50C-407E-A947-70E740481C1C}">
                          <a14:useLocalDpi xmlns:a14="http://schemas.microsoft.com/office/drawing/2010/main" val="0"/>
                        </a:ext>
                      </a:extLst>
                    </a:blip>
                    <a:srcRect l="3529" t="7410" r="4720" b="4306"/>
                    <a:stretch>
                      <a:fillRect/>
                    </a:stretch>
                  </pic:blipFill>
                  <pic:spPr>
                    <a:xfrm>
                      <a:off x="0" y="0"/>
                      <a:ext cx="1748155" cy="2105025"/>
                    </a:xfrm>
                    <a:prstGeom prst="rect">
                      <a:avLst/>
                    </a:prstGeom>
                    <a:ln>
                      <a:noFill/>
                    </a:ln>
                  </pic:spPr>
                </pic:pic>
              </a:graphicData>
            </a:graphic>
          </wp:inline>
        </w:drawing>
      </w:r>
    </w:p>
    <w:p w14:paraId="18E7A4C6">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sz w:val="32"/>
          <w:szCs w:val="32"/>
        </w:rPr>
        <w:t>熊仁根，</w:t>
      </w:r>
      <w:r>
        <w:rPr>
          <w:rFonts w:hint="eastAsia" w:asciiTheme="minorEastAsia" w:hAnsiTheme="minorEastAsia" w:eastAsiaTheme="minorEastAsia" w:cstheme="minorEastAsia"/>
          <w:sz w:val="32"/>
          <w:szCs w:val="32"/>
        </w:rPr>
        <w:t>中国科学院院士，南昌大学教授。</w:t>
      </w:r>
      <w:r>
        <w:rPr>
          <w:rFonts w:hint="eastAsia" w:asciiTheme="minorEastAsia" w:hAnsiTheme="minorEastAsia" w:eastAsiaTheme="minorEastAsia" w:cstheme="minorEastAsia"/>
          <w:bCs/>
          <w:sz w:val="32"/>
          <w:szCs w:val="32"/>
        </w:rPr>
        <w:t>长期耕耘并专注在分子铁电体领域，开创性地提出了分子铁电体的化学设计原理——铁电化学，从铁电物理唯象理论的知其然而不知其所以然到铁电化学行之有效的设计方法，将分子铁电体的发现从盲目寻找变为合理的化学设计。铁电化学融合了化学设计、手性化学、氟化学等，有望发展成为和化学</w:t>
      </w:r>
      <w:bookmarkStart w:id="0" w:name="_GoBack"/>
      <w:bookmarkEnd w:id="0"/>
      <w:r>
        <w:rPr>
          <w:rFonts w:hint="eastAsia" w:asciiTheme="minorEastAsia" w:hAnsiTheme="minorEastAsia" w:eastAsiaTheme="minorEastAsia" w:cstheme="minorEastAsia"/>
          <w:bCs/>
          <w:sz w:val="32"/>
          <w:szCs w:val="32"/>
        </w:rPr>
        <w:t>紧密联系的一门崭新学科。迄今以通讯作者身份在</w:t>
      </w:r>
      <w:r>
        <w:rPr>
          <w:rFonts w:hint="eastAsia" w:asciiTheme="minorEastAsia" w:hAnsiTheme="minorEastAsia" w:eastAsiaTheme="minorEastAsia" w:cstheme="minorEastAsia"/>
          <w:bCs/>
          <w:i/>
          <w:iCs/>
          <w:sz w:val="32"/>
          <w:szCs w:val="32"/>
        </w:rPr>
        <w:t>Science</w:t>
      </w:r>
      <w:r>
        <w:rPr>
          <w:rFonts w:hint="eastAsia" w:asciiTheme="minorEastAsia" w:hAnsiTheme="minorEastAsia" w:eastAsiaTheme="minorEastAsia" w:cstheme="minorEastAsia"/>
          <w:bCs/>
          <w:sz w:val="32"/>
          <w:szCs w:val="32"/>
        </w:rPr>
        <w:t xml:space="preserve"> (6 篇)，</w:t>
      </w:r>
      <w:r>
        <w:rPr>
          <w:rFonts w:hint="eastAsia" w:asciiTheme="minorEastAsia" w:hAnsiTheme="minorEastAsia" w:eastAsiaTheme="minorEastAsia" w:cstheme="minorEastAsia"/>
          <w:bCs/>
          <w:i/>
          <w:iCs/>
          <w:sz w:val="32"/>
          <w:szCs w:val="32"/>
        </w:rPr>
        <w:t>Proc. Natl. Acad. Sci. USA.</w:t>
      </w:r>
      <w:r>
        <w:rPr>
          <w:rFonts w:hint="eastAsia" w:asciiTheme="minorEastAsia" w:hAnsiTheme="minorEastAsia" w:eastAsiaTheme="minorEastAsia" w:cstheme="minorEastAsia"/>
          <w:bCs/>
          <w:sz w:val="32"/>
          <w:szCs w:val="32"/>
        </w:rPr>
        <w:t xml:space="preserve"> (1 篇)、</w:t>
      </w:r>
      <w:r>
        <w:rPr>
          <w:rFonts w:hint="eastAsia" w:asciiTheme="minorEastAsia" w:hAnsiTheme="minorEastAsia" w:eastAsiaTheme="minorEastAsia" w:cstheme="minorEastAsia"/>
          <w:bCs/>
          <w:i/>
          <w:iCs/>
          <w:sz w:val="32"/>
          <w:szCs w:val="32"/>
        </w:rPr>
        <w:t>J. Am. Chem. Soc.</w:t>
      </w:r>
      <w:r>
        <w:rPr>
          <w:rFonts w:hint="eastAsia" w:asciiTheme="minorEastAsia" w:hAnsiTheme="minorEastAsia" w:eastAsiaTheme="minorEastAsia" w:cstheme="minorEastAsia"/>
          <w:bCs/>
          <w:sz w:val="32"/>
          <w:szCs w:val="32"/>
        </w:rPr>
        <w:t xml:space="preserve"> (53 篇)，</w:t>
      </w:r>
      <w:r>
        <w:rPr>
          <w:rFonts w:hint="eastAsia" w:asciiTheme="minorEastAsia" w:hAnsiTheme="minorEastAsia" w:eastAsiaTheme="minorEastAsia" w:cstheme="minorEastAsia"/>
          <w:bCs/>
          <w:i/>
          <w:iCs/>
          <w:sz w:val="32"/>
          <w:szCs w:val="32"/>
        </w:rPr>
        <w:t>Angew. Chem. Int. Ed.</w:t>
      </w:r>
      <w:r>
        <w:rPr>
          <w:rFonts w:hint="eastAsia" w:asciiTheme="minorEastAsia" w:hAnsiTheme="minorEastAsia" w:eastAsiaTheme="minorEastAsia" w:cstheme="minorEastAsia"/>
          <w:bCs/>
          <w:sz w:val="32"/>
          <w:szCs w:val="32"/>
        </w:rPr>
        <w:t xml:space="preserve"> (23 篇)、</w:t>
      </w:r>
      <w:r>
        <w:rPr>
          <w:rFonts w:hint="eastAsia" w:asciiTheme="minorEastAsia" w:hAnsiTheme="minorEastAsia" w:eastAsiaTheme="minorEastAsia" w:cstheme="minorEastAsia"/>
          <w:bCs/>
          <w:i/>
          <w:iCs/>
          <w:sz w:val="32"/>
          <w:szCs w:val="32"/>
        </w:rPr>
        <w:t>Phys. Rev. Lett.</w:t>
      </w:r>
      <w:r>
        <w:rPr>
          <w:rFonts w:hint="eastAsia" w:asciiTheme="minorEastAsia" w:hAnsiTheme="minorEastAsia" w:eastAsiaTheme="minorEastAsia" w:cstheme="minorEastAsia"/>
          <w:bCs/>
          <w:sz w:val="32"/>
          <w:szCs w:val="32"/>
        </w:rPr>
        <w:t xml:space="preserve"> (5 篇)，</w:t>
      </w:r>
      <w:r>
        <w:rPr>
          <w:rFonts w:hint="eastAsia" w:asciiTheme="minorEastAsia" w:hAnsiTheme="minorEastAsia" w:eastAsiaTheme="minorEastAsia" w:cstheme="minorEastAsia"/>
          <w:bCs/>
          <w:i/>
          <w:iCs/>
          <w:sz w:val="32"/>
          <w:szCs w:val="32"/>
        </w:rPr>
        <w:t>Adv. Mater.</w:t>
      </w:r>
      <w:r>
        <w:rPr>
          <w:rFonts w:hint="eastAsia" w:asciiTheme="minorEastAsia" w:hAnsiTheme="minorEastAsia" w:eastAsiaTheme="minorEastAsia" w:cstheme="minorEastAsia"/>
          <w:bCs/>
          <w:sz w:val="32"/>
          <w:szCs w:val="32"/>
        </w:rPr>
        <w:t xml:space="preserve"> (15 篇)、</w:t>
      </w:r>
      <w:r>
        <w:rPr>
          <w:rFonts w:hint="eastAsia" w:asciiTheme="minorEastAsia" w:hAnsiTheme="minorEastAsia" w:eastAsiaTheme="minorEastAsia" w:cstheme="minorEastAsia"/>
          <w:bCs/>
          <w:i/>
          <w:iCs/>
          <w:sz w:val="32"/>
          <w:szCs w:val="32"/>
        </w:rPr>
        <w:t>Nat. Commun.</w:t>
      </w:r>
      <w:r>
        <w:rPr>
          <w:rFonts w:hint="eastAsia" w:asciiTheme="minorEastAsia" w:hAnsiTheme="minorEastAsia" w:eastAsiaTheme="minorEastAsia" w:cstheme="minorEastAsia"/>
          <w:bCs/>
          <w:sz w:val="32"/>
          <w:szCs w:val="32"/>
        </w:rPr>
        <w:t xml:space="preserve"> (8 篇)、</w:t>
      </w:r>
      <w:r>
        <w:rPr>
          <w:rFonts w:hint="eastAsia" w:asciiTheme="minorEastAsia" w:hAnsiTheme="minorEastAsia" w:eastAsiaTheme="minorEastAsia" w:cstheme="minorEastAsia"/>
          <w:bCs/>
          <w:i/>
          <w:iCs/>
          <w:sz w:val="32"/>
          <w:szCs w:val="32"/>
        </w:rPr>
        <w:t>Acc. Chem. Res.</w:t>
      </w:r>
      <w:r>
        <w:rPr>
          <w:rFonts w:hint="eastAsia" w:asciiTheme="minorEastAsia" w:hAnsiTheme="minorEastAsia" w:eastAsiaTheme="minorEastAsia" w:cstheme="minorEastAsia"/>
          <w:bCs/>
          <w:sz w:val="32"/>
          <w:szCs w:val="32"/>
        </w:rPr>
        <w:t xml:space="preserve"> (1 篇)，</w:t>
      </w:r>
      <w:r>
        <w:rPr>
          <w:rFonts w:hint="eastAsia" w:asciiTheme="minorEastAsia" w:hAnsiTheme="minorEastAsia" w:eastAsiaTheme="minorEastAsia" w:cstheme="minorEastAsia"/>
          <w:bCs/>
          <w:i/>
          <w:iCs/>
          <w:sz w:val="32"/>
          <w:szCs w:val="32"/>
        </w:rPr>
        <w:t>Chem. Rev.</w:t>
      </w:r>
      <w:r>
        <w:rPr>
          <w:rFonts w:hint="eastAsia" w:asciiTheme="minorEastAsia" w:hAnsiTheme="minorEastAsia" w:eastAsiaTheme="minorEastAsia" w:cstheme="minorEastAsia"/>
          <w:bCs/>
          <w:sz w:val="32"/>
          <w:szCs w:val="32"/>
        </w:rPr>
        <w:t xml:space="preserve"> (1 篇)、</w:t>
      </w:r>
      <w:r>
        <w:rPr>
          <w:rFonts w:hint="eastAsia" w:asciiTheme="minorEastAsia" w:hAnsiTheme="minorEastAsia" w:eastAsiaTheme="minorEastAsia" w:cstheme="minorEastAsia"/>
          <w:bCs/>
          <w:i/>
          <w:iCs/>
          <w:sz w:val="32"/>
          <w:szCs w:val="32"/>
        </w:rPr>
        <w:t>Chem. Soc. Rev.</w:t>
      </w:r>
      <w:r>
        <w:rPr>
          <w:rFonts w:hint="eastAsia" w:asciiTheme="minorEastAsia" w:hAnsiTheme="minorEastAsia" w:eastAsiaTheme="minorEastAsia" w:cstheme="minorEastAsia"/>
          <w:bCs/>
          <w:sz w:val="32"/>
          <w:szCs w:val="32"/>
        </w:rPr>
        <w:t xml:space="preserve"> (5 篇)、</w:t>
      </w:r>
      <w:r>
        <w:rPr>
          <w:rFonts w:hint="eastAsia" w:asciiTheme="minorEastAsia" w:hAnsiTheme="minorEastAsia" w:eastAsiaTheme="minorEastAsia" w:cstheme="minorEastAsia"/>
          <w:bCs/>
          <w:i/>
          <w:iCs/>
          <w:sz w:val="32"/>
          <w:szCs w:val="32"/>
        </w:rPr>
        <w:t>Trends Chem.</w:t>
      </w:r>
      <w:r>
        <w:rPr>
          <w:rFonts w:hint="eastAsia" w:asciiTheme="minorEastAsia" w:hAnsiTheme="minorEastAsia" w:eastAsiaTheme="minorEastAsia" w:cstheme="minorEastAsia"/>
          <w:bCs/>
          <w:sz w:val="32"/>
          <w:szCs w:val="32"/>
        </w:rPr>
        <w:t xml:space="preserve"> (1 篇)</w:t>
      </w:r>
      <w:r>
        <w:rPr>
          <w:rFonts w:hint="eastAsia" w:asciiTheme="minorEastAsia" w:hAnsiTheme="minorEastAsia" w:eastAsiaTheme="minorEastAsia" w:cstheme="minorEastAsia"/>
          <w:bCs/>
          <w:iCs/>
          <w:sz w:val="32"/>
          <w:szCs w:val="32"/>
        </w:rPr>
        <w:t>等主流期刊上发表高水平论文110余篇</w:t>
      </w:r>
      <w:r>
        <w:rPr>
          <w:rFonts w:hint="eastAsia" w:asciiTheme="minorEastAsia" w:hAnsiTheme="minorEastAsia" w:eastAsiaTheme="minorEastAsia" w:cstheme="minorEastAsia"/>
          <w:bCs/>
          <w:sz w:val="32"/>
          <w:szCs w:val="32"/>
        </w:rPr>
        <w:t>。三次获得国家自然科学奖二等奖（2次排名第一，1次排名第二），三次获得教育部自然科学奖一等奖（2次排名第一，1次排名第二）。</w:t>
      </w:r>
    </w:p>
    <w:p w14:paraId="0BBA01CA">
      <w:pPr>
        <w:ind w:firstLine="640" w:firstLineChars="200"/>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Q3MTExNzYwMDI0MbJU0lEKTi0uzszPAykwqgUAwkdofywAAAA="/>
  </w:docVars>
  <w:rsids>
    <w:rsidRoot w:val="00143B27"/>
    <w:rsid w:val="00097798"/>
    <w:rsid w:val="000F2369"/>
    <w:rsid w:val="00143B27"/>
    <w:rsid w:val="00230F09"/>
    <w:rsid w:val="003D5328"/>
    <w:rsid w:val="00531D05"/>
    <w:rsid w:val="00646719"/>
    <w:rsid w:val="00651496"/>
    <w:rsid w:val="00A1160C"/>
    <w:rsid w:val="00A5343C"/>
    <w:rsid w:val="00B47CBD"/>
    <w:rsid w:val="00C13D92"/>
    <w:rsid w:val="00C20980"/>
    <w:rsid w:val="00D53A0B"/>
    <w:rsid w:val="00DD6633"/>
    <w:rsid w:val="00EE300D"/>
    <w:rsid w:val="00F14D5B"/>
    <w:rsid w:val="00F15318"/>
    <w:rsid w:val="00F229E2"/>
    <w:rsid w:val="00F971F7"/>
    <w:rsid w:val="00FC4D98"/>
    <w:rsid w:val="00FE3285"/>
    <w:rsid w:val="0723720F"/>
    <w:rsid w:val="11C936AE"/>
    <w:rsid w:val="1A8B2BBC"/>
    <w:rsid w:val="2190618E"/>
    <w:rsid w:val="31AD2590"/>
    <w:rsid w:val="32690A61"/>
    <w:rsid w:val="3D4E5423"/>
    <w:rsid w:val="40F127CA"/>
    <w:rsid w:val="48C34AEB"/>
    <w:rsid w:val="4C8B6323"/>
    <w:rsid w:val="5069507C"/>
    <w:rsid w:val="5E7B3747"/>
    <w:rsid w:val="5FA60011"/>
    <w:rsid w:val="6D7442D9"/>
    <w:rsid w:val="72270127"/>
    <w:rsid w:val="7F572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360</Words>
  <Characters>489</Characters>
  <Lines>11</Lines>
  <Paragraphs>4</Paragraphs>
  <TotalTime>3</TotalTime>
  <ScaleCrop>false</ScaleCrop>
  <LinksUpToDate>false</LinksUpToDate>
  <CharactersWithSpaces>531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2025-01-19T09:50:00Z</dcterms:created>
  <dc:creator>夏宽</dc:creator>
  <cp:lastModifiedBy>Y*xy</cp:lastModifiedBy>
  <dcterms:modified xsi:type="dcterms:W3CDTF">2025-08-28T01:50:50Z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3C26253F3D0C43549611AC4A14CB8713_13</vt:lpwstr>
  </property>
  <property fmtid="{D5CDD505-2E9C-101B-9397-08002B2CF9AE}" pid="4" name="KSOTemplateDocerSaveRecord">
    <vt:lpwstr>eyJoZGlkIjoiN2FlNjU4YzI2MThiZDEwNmZjMDliMDU0OWRhMWE2NzUiLCJ1c2VySWQiOiI0MTczNjEyODIifQ==</vt:lpwstr>
  </property>
  <property fmtid="{D5CDD505-2E9C-101B-9397-08002B2CF9AE}" pid="5" name="GrammarlyDocumentId">
    <vt:lpwstr>f7f7da83205f546f35458a7e9be41471f0cbc9377a574ff5b5e1aca47d433cc4</vt:lpwstr>
  </property>
</Properties>
</file>