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51" w:right="501" w:rightChars="209"/>
        <w:jc w:val="center"/>
        <w:rPr>
          <w:sz w:val="32"/>
          <w:szCs w:val="32"/>
        </w:rPr>
      </w:pPr>
    </w:p>
    <w:p>
      <w:pPr>
        <w:ind w:left="851" w:right="501" w:rightChars="209"/>
        <w:jc w:val="center"/>
        <w:rPr>
          <w:sz w:val="32"/>
          <w:szCs w:val="32"/>
        </w:rPr>
      </w:pPr>
    </w:p>
    <w:p>
      <w:pPr>
        <w:ind w:left="608" w:leftChars="91" w:right="643" w:rightChars="268" w:hanging="390" w:hangingChars="75"/>
        <w:jc w:val="center"/>
        <w:rPr>
          <w:rFonts w:ascii="宋体" w:hAnsi="宋体" w:eastAsia="宋体"/>
          <w:b/>
          <w:bCs/>
          <w:sz w:val="52"/>
          <w:szCs w:val="52"/>
        </w:rPr>
      </w:pPr>
      <w:r>
        <w:rPr>
          <w:rFonts w:hint="eastAsia" w:ascii="宋体" w:hAnsi="宋体" w:eastAsia="宋体"/>
          <w:b/>
          <w:bCs/>
          <w:sz w:val="52"/>
          <w:szCs w:val="52"/>
        </w:rPr>
        <w:t>南昌大学创新创业教育管理平台教秘操作手册</w:t>
      </w: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0" w:right="501" w:rightChars="209" w:firstLine="642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2022.04</w:t>
      </w:r>
    </w:p>
    <w:p>
      <w:pPr>
        <w:ind w:left="0" w:right="501" w:rightChars="209" w:firstLine="642"/>
        <w:jc w:val="center"/>
        <w:rPr>
          <w:rFonts w:ascii="宋体" w:hAnsi="宋体" w:eastAsia="宋体"/>
          <w:b/>
          <w:bCs/>
          <w:sz w:val="28"/>
          <w:szCs w:val="28"/>
        </w:rPr>
      </w:pPr>
    </w:p>
    <w:p>
      <w:pPr>
        <w:pStyle w:val="2"/>
      </w:pPr>
      <w:r>
        <w:rPr>
          <w:rFonts w:hint="eastAsia"/>
        </w:rPr>
        <w:t>文档目的</w:t>
      </w:r>
    </w:p>
    <w:p>
      <w:pPr>
        <w:spacing w:before="0" w:after="0" w:line="240" w:lineRule="auto"/>
        <w:ind w:left="0" w:firstLine="42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本文档</w:t>
      </w:r>
      <w:r>
        <w:rPr>
          <w:rFonts w:ascii="宋体" w:hAnsi="宋体" w:eastAsia="宋体"/>
        </w:rPr>
        <w:t>主要</w:t>
      </w:r>
      <w:r>
        <w:rPr>
          <w:rFonts w:hint="eastAsia" w:ascii="宋体" w:hAnsi="宋体" w:eastAsia="宋体"/>
        </w:rPr>
        <w:t>为教秘熟悉系统的各项功能和日常使用提供参考。</w:t>
      </w:r>
    </w:p>
    <w:p>
      <w:pPr>
        <w:pStyle w:val="2"/>
        <w:spacing w:after="0" w:afterLines="0"/>
      </w:pPr>
      <w:r>
        <w:rPr>
          <w:rFonts w:hint="eastAsia"/>
        </w:rPr>
        <w:t>访问</w:t>
      </w:r>
      <w:r>
        <w:t>地址</w:t>
      </w:r>
    </w:p>
    <w:p>
      <w:pPr>
        <w:spacing w:before="0" w:after="0" w:line="360" w:lineRule="auto"/>
        <w:ind w:left="0"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客户端</w:t>
      </w:r>
      <w:r>
        <w:rPr>
          <w:rFonts w:ascii="宋体" w:hAnsi="宋体" w:eastAsia="宋体"/>
        </w:rPr>
        <w:t>可采用chrome、Firefox</w:t>
      </w:r>
      <w:r>
        <w:rPr>
          <w:rFonts w:hint="eastAsia" w:ascii="宋体" w:hAnsi="宋体" w:eastAsia="宋体"/>
        </w:rPr>
        <w:t>、E</w:t>
      </w:r>
      <w:r>
        <w:rPr>
          <w:rFonts w:ascii="宋体" w:hAnsi="宋体" w:eastAsia="宋体"/>
        </w:rPr>
        <w:t>DGE等主流浏览器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登录网址：</w:t>
      </w:r>
      <w:r>
        <w:rPr>
          <w:rFonts w:hint="eastAsia" w:ascii="宋体" w:hAnsi="宋体" w:eastAsia="宋体"/>
        </w:rPr>
        <w:drawing>
          <wp:inline distT="0" distB="0" distL="0" distR="0">
            <wp:extent cx="191135" cy="14287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1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</w:rPr>
        <w:t>https://scjypt.ncu.edu.cn/credit/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480" w:firstLineChars="200"/>
        <w:textAlignment w:val="auto"/>
        <w:rPr>
          <w:rFonts w:hint="default" w:ascii="宋体" w:hAnsi="宋体" w:eastAsia="宋体"/>
          <w:lang w:eastAsia="zh-Hans"/>
        </w:rPr>
      </w:pPr>
      <w:r>
        <w:rPr>
          <w:rFonts w:hint="eastAsia" w:ascii="宋体" w:hAnsi="宋体" w:eastAsia="宋体"/>
          <w:lang w:val="en-US" w:eastAsia="zh-Hans"/>
        </w:rPr>
        <w:t>点击“学生</w:t>
      </w:r>
      <w:r>
        <w:rPr>
          <w:rFonts w:hint="default" w:ascii="宋体" w:hAnsi="宋体" w:eastAsia="宋体"/>
          <w:lang w:eastAsia="zh-Hans"/>
        </w:rPr>
        <w:t>/</w:t>
      </w:r>
      <w:r>
        <w:rPr>
          <w:rFonts w:hint="eastAsia" w:ascii="宋体" w:hAnsi="宋体" w:eastAsia="宋体"/>
          <w:lang w:val="en-US" w:eastAsia="zh-Hans"/>
        </w:rPr>
        <w:t>教师登录”按钮对接教务系统登录</w:t>
      </w:r>
      <w:r>
        <w:rPr>
          <w:rFonts w:hint="default" w:ascii="宋体" w:hAnsi="宋体" w:eastAsia="宋体"/>
          <w:lang w:eastAsia="zh-Hans"/>
        </w:rPr>
        <w:t>，</w:t>
      </w:r>
      <w:r>
        <w:rPr>
          <w:rFonts w:hint="eastAsia" w:ascii="宋体" w:hAnsi="宋体" w:eastAsia="宋体"/>
          <w:lang w:val="en-US" w:eastAsia="zh-Hans"/>
        </w:rPr>
        <w:t>输入工资号</w:t>
      </w:r>
      <w:r>
        <w:rPr>
          <w:rFonts w:hint="default" w:ascii="宋体" w:hAnsi="宋体" w:eastAsia="宋体"/>
          <w:lang w:eastAsia="zh-Hans"/>
        </w:rPr>
        <w:t>+</w:t>
      </w:r>
      <w:r>
        <w:rPr>
          <w:rFonts w:hint="eastAsia" w:ascii="宋体" w:hAnsi="宋体" w:eastAsia="宋体"/>
          <w:lang w:val="en-US" w:eastAsia="zh-Hans"/>
        </w:rPr>
        <w:t>密码</w:t>
      </w:r>
      <w:r>
        <w:rPr>
          <w:rFonts w:hint="default" w:ascii="宋体" w:hAnsi="宋体" w:eastAsia="宋体"/>
          <w:lang w:eastAsia="zh-Hans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480" w:firstLineChars="200"/>
        <w:textAlignment w:val="auto"/>
        <w:rPr>
          <w:rFonts w:hint="default" w:ascii="宋体" w:hAnsi="宋体" w:eastAsia="宋体"/>
          <w:lang w:eastAsia="zh-Hans"/>
        </w:rPr>
      </w:pPr>
      <w:r>
        <w:rPr>
          <w:rFonts w:hint="eastAsia" w:ascii="宋体" w:hAnsi="宋体" w:eastAsia="宋体"/>
          <w:lang w:val="en-US" w:eastAsia="zh-Hans"/>
        </w:rPr>
        <w:t>登录后会判断身份进入界面</w:t>
      </w:r>
      <w:r>
        <w:rPr>
          <w:rFonts w:hint="default" w:ascii="宋体" w:hAnsi="宋体" w:eastAsia="宋体"/>
          <w:lang w:eastAsia="zh-Hans"/>
        </w:rPr>
        <w:t>，</w:t>
      </w:r>
      <w:r>
        <w:rPr>
          <w:rFonts w:hint="eastAsia" w:ascii="宋体" w:hAnsi="宋体" w:eastAsia="宋体"/>
          <w:lang w:val="en-US" w:eastAsia="zh-Hans"/>
        </w:rPr>
        <w:t>如果多个身份默认跳转教师界面</w:t>
      </w:r>
      <w:r>
        <w:rPr>
          <w:rFonts w:hint="default" w:ascii="宋体" w:hAnsi="宋体" w:eastAsia="宋体"/>
          <w:lang w:eastAsia="zh-Hans"/>
        </w:rPr>
        <w:t>，</w:t>
      </w:r>
      <w:r>
        <w:rPr>
          <w:rFonts w:hint="eastAsia" w:ascii="宋体" w:hAnsi="宋体" w:eastAsia="宋体"/>
          <w:lang w:val="en-US" w:eastAsia="zh-Hans"/>
        </w:rPr>
        <w:t>点击个人中心可切换至后台管理界面</w:t>
      </w:r>
      <w:r>
        <w:rPr>
          <w:rFonts w:hint="default" w:ascii="宋体" w:hAnsi="宋体" w:eastAsia="宋体"/>
          <w:lang w:eastAsia="zh-Hans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宋体" w:hAnsi="宋体" w:eastAsia="宋体"/>
          <w:lang w:val="en-US" w:eastAsia="zh-Hans"/>
        </w:rPr>
      </w:pPr>
      <w:r>
        <w:drawing>
          <wp:inline distT="0" distB="0" distL="114300" distR="114300">
            <wp:extent cx="5266055" cy="2590800"/>
            <wp:effectExtent l="0" t="0" r="17145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after="0" w:afterLines="0"/>
      </w:pPr>
      <w:r>
        <w:rPr>
          <w:rFonts w:hint="eastAsia"/>
        </w:rPr>
        <w:t>系统功能说明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3.1 </w:t>
      </w:r>
      <w:r>
        <w:rPr>
          <w:rFonts w:hint="eastAsia" w:ascii="宋体" w:hAnsi="宋体"/>
        </w:rPr>
        <w:t>双创项目管理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3.1.1</w:t>
      </w:r>
      <w:r>
        <w:rPr>
          <w:rFonts w:hint="eastAsia" w:ascii="宋体" w:hAnsi="宋体" w:eastAsia="宋体"/>
          <w:sz w:val="28"/>
          <w:szCs w:val="28"/>
        </w:rPr>
        <w:t>项目申报控制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此功能为教务管理员进行时间控制，教秘无需操作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246630"/>
            <wp:effectExtent l="0" t="0" r="6350" b="1270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3.1.2</w:t>
      </w:r>
      <w:r>
        <w:rPr>
          <w:rFonts w:hint="eastAsia" w:ascii="宋体" w:hAnsi="宋体" w:eastAsia="宋体"/>
          <w:sz w:val="28"/>
          <w:szCs w:val="28"/>
        </w:rPr>
        <w:t>项目列表（项目审批）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可查看学生申报的双创项目，并对其发起的申报、中检、结题，并进行审核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在高级筛选可选择阶段、状态来进行查询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2653030"/>
            <wp:effectExtent l="0" t="0" r="6350" b="0"/>
            <wp:docPr id="36" name="图片 36" descr="电脑萤幕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电脑萤幕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896870"/>
            <wp:effectExtent l="0" t="0" r="6350" b="0"/>
            <wp:docPr id="35" name="图片 3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rPr>
          <w:rFonts w:ascii="宋体" w:hAnsi="宋体" w:eastAsia="宋体"/>
          <w:bCs/>
        </w:rPr>
        <w:t>筛选项目申报——项目立项，代表项目未进行中检</w:t>
      </w:r>
      <w:r>
        <w:rPr>
          <w:rFonts w:hint="eastAsia" w:ascii="宋体" w:hAnsi="宋体" w:eastAsia="宋体"/>
          <w:bCs/>
        </w:rPr>
        <w:t>（可催促学生发起中检）</w:t>
      </w:r>
      <w:r>
        <w:rPr>
          <w:rFonts w:ascii="宋体" w:hAnsi="宋体" w:eastAsia="宋体"/>
          <w:bCs/>
        </w:rPr>
        <w:br w:type="textWrapping"/>
      </w:r>
      <w:r>
        <w:rPr>
          <w:rFonts w:ascii="宋体" w:hAnsi="宋体" w:eastAsia="宋体"/>
          <w:bCs/>
        </w:rPr>
        <w:t>筛选项目中检——申报中，代表已发起中检</w:t>
      </w:r>
      <w:r>
        <w:rPr>
          <w:rFonts w:hint="eastAsia" w:ascii="宋体" w:hAnsi="宋体" w:eastAsia="宋体"/>
          <w:bCs/>
        </w:rPr>
        <w:t>（可催促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师审核）</w:t>
      </w:r>
      <w:r>
        <w:rPr>
          <w:rFonts w:ascii="宋体" w:hAnsi="宋体" w:eastAsia="宋体"/>
          <w:bCs/>
        </w:rPr>
        <w:br w:type="textWrapping"/>
      </w:r>
      <w:r>
        <w:rPr>
          <w:rFonts w:ascii="宋体" w:hAnsi="宋体" w:eastAsia="宋体"/>
          <w:bCs/>
        </w:rPr>
        <w:t>筛选项目中检——指导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ascii="宋体" w:hAnsi="宋体" w:eastAsia="宋体"/>
          <w:bCs/>
        </w:rPr>
        <w:t>师通过，代表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ascii="宋体" w:hAnsi="宋体" w:eastAsia="宋体"/>
          <w:bCs/>
        </w:rPr>
        <w:t>师已审核</w:t>
      </w:r>
      <w:r>
        <w:rPr>
          <w:rFonts w:hint="eastAsia" w:ascii="宋体" w:hAnsi="宋体" w:eastAsia="宋体"/>
          <w:bCs/>
        </w:rPr>
        <w:t>（教秘自己可进行审核）</w:t>
      </w:r>
      <w:r>
        <w:rPr>
          <w:rFonts w:ascii="宋体" w:hAnsi="宋体" w:eastAsia="宋体"/>
          <w:bCs/>
        </w:rPr>
        <w:br w:type="textWrapping"/>
      </w:r>
      <w:r>
        <w:rPr>
          <w:rFonts w:ascii="宋体" w:hAnsi="宋体" w:eastAsia="宋体"/>
          <w:bCs/>
        </w:rPr>
        <w:t>筛选项目中检——教秘审核通过，代表教秘已审核</w:t>
      </w:r>
      <w:r>
        <w:rPr>
          <w:rFonts w:ascii="宋体" w:hAnsi="宋体" w:eastAsia="宋体"/>
          <w:bCs/>
        </w:rPr>
        <w:br w:type="textWrapping"/>
      </w:r>
      <w:r>
        <w:rPr>
          <w:rFonts w:ascii="宋体" w:hAnsi="宋体" w:eastAsia="宋体"/>
          <w:bCs/>
        </w:rPr>
        <w:t>筛选项目中检——项目立项，代表教务</w:t>
      </w:r>
      <w:r>
        <w:rPr>
          <w:rFonts w:hint="eastAsia" w:ascii="宋体" w:hAnsi="宋体" w:eastAsia="宋体"/>
          <w:bCs/>
          <w:lang w:val="en-US" w:eastAsia="zh-CN"/>
        </w:rPr>
        <w:t>处</w:t>
      </w:r>
      <w:r>
        <w:rPr>
          <w:rFonts w:ascii="宋体" w:hAnsi="宋体" w:eastAsia="宋体"/>
          <w:bCs/>
        </w:rPr>
        <w:t>已审核，中检流程结束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申报、结题同上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3.1.3</w:t>
      </w:r>
      <w:r>
        <w:rPr>
          <w:rFonts w:hint="eastAsia" w:ascii="宋体" w:hAnsi="宋体" w:eastAsia="宋体"/>
          <w:sz w:val="28"/>
          <w:szCs w:val="28"/>
        </w:rPr>
        <w:t>专家网上评分列表</w:t>
      </w:r>
    </w:p>
    <w:p>
      <w:pPr>
        <w:spacing w:before="0" w:after="0" w:line="360" w:lineRule="auto"/>
        <w:ind w:left="0" w:firstLine="0"/>
        <w:rPr>
          <w:rFonts w:hint="default" w:ascii="宋体" w:hAnsi="宋体" w:eastAsia="宋体"/>
          <w:bCs/>
          <w:lang w:val="en-US" w:eastAsia="zh-Hans"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</w:t>
      </w:r>
      <w:r>
        <w:rPr>
          <w:rFonts w:hint="eastAsia" w:ascii="宋体" w:hAnsi="宋体" w:eastAsia="宋体"/>
          <w:bCs/>
          <w:lang w:val="en-US" w:eastAsia="zh-Hans"/>
        </w:rPr>
        <w:t>专家网上评分控制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  <w:lang w:val="en-US" w:eastAsia="zh-Hans"/>
        </w:rPr>
      </w:pPr>
      <w:r>
        <w:rPr>
          <w:rFonts w:hint="eastAsia" w:ascii="宋体" w:hAnsi="宋体" w:eastAsia="宋体"/>
          <w:bCs/>
          <w:lang w:val="en-US" w:eastAsia="zh-Hans"/>
        </w:rPr>
        <w:t>点击双创项目管理</w:t>
      </w:r>
      <w:r>
        <w:rPr>
          <w:rFonts w:hint="default" w:ascii="宋体" w:hAnsi="宋体" w:eastAsia="宋体"/>
          <w:bCs/>
          <w:lang w:eastAsia="zh-Hans"/>
        </w:rPr>
        <w:t>-</w:t>
      </w:r>
      <w:r>
        <w:rPr>
          <w:rFonts w:hint="eastAsia" w:ascii="宋体" w:hAnsi="宋体" w:eastAsia="宋体"/>
          <w:bCs/>
          <w:lang w:val="en-US" w:eastAsia="zh-Hans"/>
        </w:rPr>
        <w:t>专家网上评分列表查看评分控制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选择对应的评分进行项目分配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114300" distR="114300">
            <wp:extent cx="5703570" cy="2597150"/>
            <wp:effectExtent l="0" t="0" r="11430" b="190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357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）项目分配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  <w:lang w:val="en-US" w:eastAsia="zh-Hans"/>
        </w:rPr>
        <w:t>进入对应评分控制</w:t>
      </w:r>
      <w:r>
        <w:rPr>
          <w:rFonts w:hint="eastAsia" w:ascii="宋体" w:hAnsi="宋体" w:eastAsia="宋体"/>
          <w:bCs/>
        </w:rPr>
        <w:t>对项目进行分组评分，新增专家组，选择对应专家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4126230"/>
            <wp:effectExtent l="0" t="0" r="6350" b="7620"/>
            <wp:docPr id="38" name="图片 3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专家组新增完成后，勾选对应项目分配至对应专家组即可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3303905"/>
            <wp:effectExtent l="0" t="0" r="6350" b="0"/>
            <wp:docPr id="39" name="图片 3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default" w:ascii="宋体" w:hAnsi="宋体" w:eastAsia="宋体"/>
          <w:bCs/>
          <w:lang w:val="en-US" w:eastAsia="zh-Hans"/>
        </w:rPr>
      </w:pPr>
      <w:r>
        <w:rPr>
          <w:rFonts w:hint="default"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</w:t>
      </w:r>
      <w:r>
        <w:rPr>
          <w:rFonts w:hint="eastAsia" w:ascii="宋体" w:hAnsi="宋体" w:eastAsia="宋体"/>
          <w:bCs/>
          <w:lang w:val="en-US" w:eastAsia="zh-Hans"/>
        </w:rPr>
        <w:t>专家赋权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  <w:lang w:val="en-US" w:eastAsia="zh-Hans"/>
        </w:rPr>
        <w:t>如新增专家时搜索不到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即为没有赋权专家</w:t>
      </w:r>
      <w:r>
        <w:rPr>
          <w:rFonts w:hint="default" w:ascii="宋体" w:hAnsi="宋体" w:eastAsia="宋体"/>
          <w:bCs/>
          <w:lang w:eastAsia="zh-Hans"/>
        </w:rPr>
        <w:t>。</w:t>
      </w:r>
      <w:r>
        <w:rPr>
          <w:rFonts w:hint="eastAsia" w:ascii="宋体" w:hAnsi="宋体" w:eastAsia="宋体"/>
          <w:bCs/>
          <w:lang w:val="en-US" w:eastAsia="zh-Hans"/>
        </w:rPr>
        <w:t>点击“角色管理”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点击左侧专家列表选中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点击右侧“添加按钮”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</w:pPr>
      <w:r>
        <w:drawing>
          <wp:inline distT="0" distB="0" distL="114300" distR="114300">
            <wp:extent cx="5267960" cy="2753995"/>
            <wp:effectExtent l="0" t="0" r="15240" b="146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  <w:lang w:val="en-US" w:eastAsia="zh-Hans"/>
        </w:rPr>
      </w:pPr>
    </w:p>
    <w:p>
      <w:pPr>
        <w:spacing w:before="0" w:after="0" w:line="360" w:lineRule="auto"/>
        <w:ind w:left="0" w:firstLine="0"/>
        <w:rPr>
          <w:rFonts w:hint="default" w:ascii="宋体" w:hAnsi="宋体" w:eastAsia="宋体"/>
          <w:bCs/>
          <w:lang w:eastAsia="zh-Hans"/>
        </w:rPr>
      </w:pPr>
      <w:r>
        <w:rPr>
          <w:rFonts w:hint="eastAsia" w:ascii="宋体" w:hAnsi="宋体" w:eastAsia="宋体"/>
          <w:bCs/>
          <w:lang w:val="en-US" w:eastAsia="zh-Hans"/>
        </w:rPr>
        <w:t>输入工资号或姓名进行搜索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勾选对应账号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右侧会出现已选账号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确认无误后点击下方“提交”按钮即可</w:t>
      </w:r>
      <w:r>
        <w:rPr>
          <w:rFonts w:hint="default" w:ascii="宋体" w:hAnsi="宋体" w:eastAsia="宋体"/>
          <w:bCs/>
          <w:lang w:eastAsia="zh-Hans"/>
        </w:rPr>
        <w:t>。</w:t>
      </w:r>
    </w:p>
    <w:p>
      <w:pPr>
        <w:spacing w:before="0" w:after="0" w:line="360" w:lineRule="auto"/>
        <w:ind w:left="0" w:firstLine="0"/>
        <w:rPr>
          <w:rFonts w:hint="eastAsia"/>
          <w:lang w:val="en-US" w:eastAsia="zh-Hans"/>
        </w:rPr>
      </w:pPr>
      <w:r>
        <w:drawing>
          <wp:inline distT="0" distB="0" distL="114300" distR="114300">
            <wp:extent cx="5265420" cy="3227070"/>
            <wp:effectExtent l="0" t="0" r="17780" b="241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3.2 </w:t>
      </w:r>
      <w:r>
        <w:rPr>
          <w:rFonts w:hint="eastAsia" w:ascii="宋体" w:hAnsi="宋体"/>
        </w:rPr>
        <w:t>双创教改课题管理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3.2.1</w:t>
      </w:r>
      <w:r>
        <w:rPr>
          <w:rFonts w:hint="eastAsia" w:ascii="宋体" w:hAnsi="宋体" w:eastAsia="宋体"/>
          <w:sz w:val="28"/>
          <w:szCs w:val="28"/>
        </w:rPr>
        <w:t>项目申报控制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此功能为教务管理员进行时间控制，教秘无需操作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048885" cy="2396490"/>
            <wp:effectExtent l="0" t="0" r="0" b="3810"/>
            <wp:docPr id="49" name="图片 49" descr="图形用户界面, 文本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图形用户界面, 文本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9877" cy="239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3.2.2</w:t>
      </w:r>
      <w:r>
        <w:rPr>
          <w:rFonts w:hint="eastAsia" w:ascii="宋体" w:hAnsi="宋体" w:eastAsia="宋体"/>
          <w:sz w:val="28"/>
          <w:szCs w:val="28"/>
        </w:rPr>
        <w:t>项目列表（项目审批）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可查看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师申报的项目，对其申报、中检、结题进行审核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在高级筛选可选择阶段、状态来进行查询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4547870" cy="2160270"/>
            <wp:effectExtent l="0" t="0" r="5080" b="0"/>
            <wp:docPr id="50" name="图片 50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216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4658995" cy="1928495"/>
            <wp:effectExtent l="0" t="0" r="8255" b="0"/>
            <wp:docPr id="52" name="图片 5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70692" cy="193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3.2.3</w:t>
      </w:r>
      <w:r>
        <w:rPr>
          <w:rFonts w:hint="eastAsia" w:ascii="宋体" w:hAnsi="宋体" w:eastAsia="宋体"/>
          <w:sz w:val="28"/>
          <w:szCs w:val="28"/>
        </w:rPr>
        <w:t>专家网上评分列表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此为教务管理员控制，教秘无需操作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3.3 </w:t>
      </w:r>
      <w:r>
        <w:rPr>
          <w:rFonts w:hint="eastAsia" w:ascii="宋体" w:hAnsi="宋体"/>
        </w:rPr>
        <w:t>科研训练项目管理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3.3.1</w:t>
      </w:r>
      <w:r>
        <w:rPr>
          <w:rFonts w:hint="eastAsia" w:ascii="宋体" w:hAnsi="宋体" w:eastAsia="宋体"/>
          <w:sz w:val="28"/>
          <w:szCs w:val="28"/>
        </w:rPr>
        <w:t>项目申报控制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此功能为教务管理员进行时间控制，教秘无需操作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503170"/>
            <wp:effectExtent l="0" t="0" r="6350" b="0"/>
            <wp:docPr id="59" name="图片 59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3.3.2</w:t>
      </w:r>
      <w:r>
        <w:rPr>
          <w:rFonts w:hint="eastAsia" w:ascii="宋体" w:hAnsi="宋体" w:eastAsia="宋体"/>
          <w:sz w:val="28"/>
          <w:szCs w:val="28"/>
        </w:rPr>
        <w:t>项目列表（项目审批）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可查看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师申报的科研项目，并对其进行审核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2484120"/>
            <wp:effectExtent l="0" t="0" r="6350" b="0"/>
            <wp:docPr id="60" name="图片 60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项目立项后，学生报名该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师项目，需对学生发起的中检、结题进行审核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3.3.3</w:t>
      </w:r>
      <w:r>
        <w:rPr>
          <w:rFonts w:hint="eastAsia" w:ascii="宋体" w:hAnsi="宋体" w:eastAsia="宋体"/>
          <w:sz w:val="28"/>
          <w:szCs w:val="28"/>
        </w:rPr>
        <w:t>专家网上评分列表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）专家网上评分控制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  <w:lang w:val="en-US" w:eastAsia="zh-Hans"/>
        </w:rPr>
        <w:t>点击科研训练项目管理</w:t>
      </w:r>
      <w:r>
        <w:rPr>
          <w:rFonts w:hint="default" w:ascii="宋体" w:hAnsi="宋体" w:eastAsia="宋体"/>
          <w:bCs/>
          <w:lang w:eastAsia="zh-Hans"/>
        </w:rPr>
        <w:t>-</w:t>
      </w:r>
      <w:r>
        <w:rPr>
          <w:rFonts w:hint="eastAsia" w:ascii="宋体" w:hAnsi="宋体" w:eastAsia="宋体"/>
          <w:bCs/>
          <w:lang w:val="en-US" w:eastAsia="zh-Hans"/>
        </w:rPr>
        <w:t>专家网上评分列表查看评分控制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选择对应的评分进行项目分配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6796405"/>
            <wp:effectExtent l="0" t="0" r="6350" b="4445"/>
            <wp:docPr id="56" name="图片 5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79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）项目分配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评分控制设置完成后对项目进行分组评分，新增专家组，选择对应专家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4126230"/>
            <wp:effectExtent l="0" t="0" r="6350" b="7620"/>
            <wp:docPr id="57" name="图片 5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专家组新增完成后，勾选对应项目分配至对应专家组即可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3303905"/>
            <wp:effectExtent l="0" t="0" r="6350" b="0"/>
            <wp:docPr id="58" name="图片 5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3.4</w:t>
      </w:r>
      <w:r>
        <w:rPr>
          <w:rFonts w:hint="eastAsia" w:ascii="宋体" w:hAnsi="宋体"/>
        </w:rPr>
        <w:t>学科竞赛项目管理</w:t>
      </w:r>
    </w:p>
    <w:p>
      <w:pPr>
        <w:spacing w:before="0" w:after="0" w:line="360" w:lineRule="auto"/>
        <w:ind w:left="0" w:firstLine="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  <w:bCs/>
          <w:color w:val="FF0000"/>
        </w:rPr>
        <w:t>此为教学院长及教务员进行管理，教秘无需操作</w:t>
      </w:r>
      <w:r>
        <w:rPr>
          <w:rFonts w:ascii="宋体" w:hAnsi="宋体" w:eastAsia="宋体"/>
          <w:bCs/>
        </w:rPr>
        <w:br w:type="textWrapping"/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3.5 </w:t>
      </w:r>
      <w:r>
        <w:rPr>
          <w:rFonts w:hint="eastAsia" w:ascii="宋体" w:hAnsi="宋体"/>
        </w:rPr>
        <w:t>经费审批管理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  <w:color w:val="FF0000"/>
        </w:rPr>
        <w:t>暂未使用该功能，后续补充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3.6 </w:t>
      </w:r>
      <w:r>
        <w:rPr>
          <w:rFonts w:hint="eastAsia" w:ascii="宋体" w:hAnsi="宋体"/>
        </w:rPr>
        <w:t>学分认定审核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3.6.1</w:t>
      </w:r>
      <w:r>
        <w:rPr>
          <w:rFonts w:hint="eastAsia" w:ascii="宋体" w:hAnsi="宋体" w:eastAsia="宋体"/>
          <w:sz w:val="28"/>
          <w:szCs w:val="28"/>
        </w:rPr>
        <w:t>学分认定列表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1）学分认定审核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学生发起学分认定后，可在此处查看，等待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师审核通过即可进行审核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493010"/>
            <wp:effectExtent l="0" t="0" r="6350" b="2540"/>
            <wp:docPr id="80" name="图片 80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）学分项目列表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  <w:bCs/>
        </w:rPr>
        <w:t>查看历年申请的学分记录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494915"/>
            <wp:effectExtent l="0" t="0" r="6350" b="635"/>
            <wp:docPr id="81" name="图片 81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hint="eastAsia" w:ascii="宋体" w:hAnsi="宋体"/>
        </w:rPr>
      </w:pPr>
      <w:r>
        <w:rPr>
          <w:rFonts w:ascii="宋体" w:hAnsi="宋体"/>
        </w:rPr>
        <w:t xml:space="preserve">3.7 </w:t>
      </w:r>
      <w:r>
        <w:rPr>
          <w:rFonts w:hint="eastAsia" w:ascii="宋体" w:hAnsi="宋体"/>
        </w:rPr>
        <w:t>内容发布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1）内容发布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可在此处发布通知、新闻等。进入内容发布列表，点击新增按钮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2493645"/>
            <wp:effectExtent l="0" t="0" r="6350" b="1905"/>
            <wp:docPr id="84" name="图片 84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按要求填写信息，提交即可</w:t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  <w:r>
        <w:drawing>
          <wp:inline distT="0" distB="0" distL="0" distR="0">
            <wp:extent cx="5270500" cy="4140835"/>
            <wp:effectExtent l="0" t="0" r="6350" b="0"/>
            <wp:docPr id="85" name="图片 8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hint="default" w:ascii="宋体" w:hAnsi="宋体" w:eastAsia="宋体"/>
          <w:lang w:val="en-US" w:eastAsia="zh-Hans"/>
        </w:rPr>
      </w:pPr>
      <w:r>
        <w:rPr>
          <w:rFonts w:ascii="宋体" w:hAnsi="宋体"/>
        </w:rPr>
        <w:t xml:space="preserve">3.7 </w:t>
      </w:r>
      <w:r>
        <w:rPr>
          <w:rFonts w:hint="eastAsia" w:ascii="宋体" w:hAnsi="宋体"/>
          <w:lang w:val="en-US" w:eastAsia="zh-Hans"/>
        </w:rPr>
        <w:t>专家赋权</w:t>
      </w:r>
    </w:p>
    <w:p>
      <w:pPr>
        <w:spacing w:before="0" w:after="0" w:line="360" w:lineRule="auto"/>
        <w:ind w:left="0" w:firstLine="0"/>
        <w:rPr>
          <w:rFonts w:hint="default" w:ascii="宋体" w:hAnsi="宋体" w:eastAsia="宋体"/>
          <w:bCs/>
          <w:lang w:val="en-US" w:eastAsia="zh-Hans"/>
        </w:rPr>
      </w:pPr>
      <w:r>
        <w:rPr>
          <w:rFonts w:hint="default"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</w:t>
      </w:r>
      <w:r>
        <w:rPr>
          <w:rFonts w:hint="eastAsia" w:ascii="宋体" w:hAnsi="宋体" w:eastAsia="宋体"/>
          <w:bCs/>
          <w:lang w:val="en-US" w:eastAsia="zh-Hans"/>
        </w:rPr>
        <w:t>校内专家赋权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  <w:lang w:val="en-US" w:eastAsia="zh-Hans"/>
        </w:rPr>
        <w:t>如新增专家时搜索不到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即为没有赋权专家</w:t>
      </w:r>
      <w:r>
        <w:rPr>
          <w:rFonts w:hint="default" w:ascii="宋体" w:hAnsi="宋体" w:eastAsia="宋体"/>
          <w:bCs/>
          <w:lang w:eastAsia="zh-Hans"/>
        </w:rPr>
        <w:t>。</w:t>
      </w:r>
      <w:r>
        <w:rPr>
          <w:rFonts w:hint="eastAsia" w:ascii="宋体" w:hAnsi="宋体" w:eastAsia="宋体"/>
          <w:bCs/>
          <w:lang w:val="en-US" w:eastAsia="zh-Hans"/>
        </w:rPr>
        <w:t>点击“角色管理”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点击左侧专家列表选中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点击右侧“添加按钮”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</w:pPr>
      <w:r>
        <w:drawing>
          <wp:inline distT="0" distB="0" distL="114300" distR="114300">
            <wp:extent cx="5267960" cy="2753995"/>
            <wp:effectExtent l="0" t="0" r="15240" b="1460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  <w:lang w:val="en-US" w:eastAsia="zh-Hans"/>
        </w:rPr>
      </w:pPr>
    </w:p>
    <w:p>
      <w:pPr>
        <w:spacing w:before="0" w:after="0" w:line="360" w:lineRule="auto"/>
        <w:ind w:left="0" w:firstLine="0"/>
        <w:rPr>
          <w:rFonts w:hint="default" w:ascii="宋体" w:hAnsi="宋体" w:eastAsia="宋体"/>
          <w:bCs/>
          <w:lang w:eastAsia="zh-Hans"/>
        </w:rPr>
      </w:pPr>
      <w:r>
        <w:rPr>
          <w:rFonts w:hint="eastAsia" w:ascii="宋体" w:hAnsi="宋体" w:eastAsia="宋体"/>
          <w:bCs/>
          <w:lang w:val="en-US" w:eastAsia="zh-Hans"/>
        </w:rPr>
        <w:t>输入工资号或姓名进行搜索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勾选对应账号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右侧会出现已选账号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确认无误后点击下方“提交”按钮即可</w:t>
      </w:r>
      <w:r>
        <w:rPr>
          <w:rFonts w:hint="default" w:ascii="宋体" w:hAnsi="宋体" w:eastAsia="宋体"/>
          <w:bCs/>
          <w:lang w:eastAsia="zh-Hans"/>
        </w:rPr>
        <w:t>。</w:t>
      </w:r>
    </w:p>
    <w:p>
      <w:pPr>
        <w:spacing w:before="0" w:after="0" w:line="360" w:lineRule="auto"/>
        <w:ind w:left="0" w:firstLine="0"/>
        <w:rPr>
          <w:rFonts w:hint="eastAsia"/>
          <w:lang w:val="en-US" w:eastAsia="zh-Hans"/>
        </w:rPr>
      </w:pPr>
      <w:r>
        <w:drawing>
          <wp:inline distT="0" distB="0" distL="114300" distR="114300">
            <wp:extent cx="5265420" cy="3227070"/>
            <wp:effectExtent l="0" t="0" r="17780" b="2413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</w:p>
    <w:p>
      <w:pPr>
        <w:numPr>
          <w:ilvl w:val="0"/>
          <w:numId w:val="4"/>
        </w:numPr>
        <w:spacing w:before="0" w:after="0" w:line="360" w:lineRule="auto"/>
        <w:ind w:left="0" w:firstLine="0"/>
        <w:rPr>
          <w:rFonts w:hint="eastAsia" w:ascii="宋体" w:hAnsi="宋体" w:eastAsia="宋体"/>
          <w:bCs/>
          <w:lang w:val="en-US" w:eastAsia="zh-Hans"/>
        </w:rPr>
      </w:pPr>
      <w:r>
        <w:rPr>
          <w:rFonts w:hint="eastAsia" w:ascii="宋体" w:hAnsi="宋体" w:eastAsia="宋体"/>
          <w:bCs/>
          <w:lang w:val="en-US" w:eastAsia="zh-Hans"/>
        </w:rPr>
        <w:t>新增校外专家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  <w:lang w:val="en-US" w:eastAsia="zh-Hans"/>
        </w:rPr>
        <w:t>针对校外专家需要教秘在管理后台进行新增账号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点击评委账号</w:t>
      </w:r>
      <w:r>
        <w:rPr>
          <w:rFonts w:hint="default" w:ascii="宋体" w:hAnsi="宋体" w:eastAsia="宋体"/>
          <w:bCs/>
          <w:lang w:eastAsia="zh-Hans"/>
        </w:rPr>
        <w:t>-</w:t>
      </w:r>
      <w:r>
        <w:rPr>
          <w:rFonts w:hint="eastAsia" w:ascii="宋体" w:hAnsi="宋体" w:eastAsia="宋体"/>
          <w:bCs/>
          <w:lang w:eastAsia="zh-Hans"/>
        </w:rPr>
        <w:t>“</w:t>
      </w:r>
      <w:r>
        <w:rPr>
          <w:rFonts w:hint="eastAsia" w:ascii="宋体" w:hAnsi="宋体" w:eastAsia="宋体"/>
          <w:bCs/>
          <w:lang w:val="en-US" w:eastAsia="zh-Hans"/>
        </w:rPr>
        <w:t>添加</w:t>
      </w:r>
      <w:r>
        <w:rPr>
          <w:rFonts w:hint="eastAsia" w:ascii="宋体" w:hAnsi="宋体" w:eastAsia="宋体"/>
          <w:bCs/>
          <w:lang w:eastAsia="zh-Hans"/>
        </w:rPr>
        <w:t>”</w:t>
      </w:r>
      <w:r>
        <w:rPr>
          <w:rFonts w:hint="eastAsia" w:ascii="宋体" w:hAnsi="宋体" w:eastAsia="宋体"/>
          <w:bCs/>
          <w:lang w:val="en-US" w:eastAsia="zh-Hans"/>
        </w:rPr>
        <w:t>按钮</w:t>
      </w:r>
      <w:r>
        <w:rPr>
          <w:rFonts w:hint="default" w:ascii="宋体" w:hAnsi="宋体" w:eastAsia="宋体"/>
          <w:bCs/>
          <w:lang w:eastAsia="zh-Hans"/>
        </w:rPr>
        <w:t>。</w:t>
      </w:r>
    </w:p>
    <w:p>
      <w:pPr>
        <w:numPr>
          <w:numId w:val="0"/>
        </w:numPr>
        <w:spacing w:before="0" w:after="0" w:line="360" w:lineRule="auto"/>
        <w:ind w:leftChars="0"/>
      </w:pPr>
      <w:r>
        <w:drawing>
          <wp:inline distT="0" distB="0" distL="114300" distR="114300">
            <wp:extent cx="5264150" cy="2750820"/>
            <wp:effectExtent l="0" t="0" r="19050" b="1778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spacing w:before="0" w:after="0" w:line="360" w:lineRule="auto"/>
        <w:ind w:leftChars="0"/>
      </w:pPr>
    </w:p>
    <w:p>
      <w:pPr>
        <w:numPr>
          <w:numId w:val="0"/>
        </w:numPr>
        <w:spacing w:before="0" w:after="0" w:line="360" w:lineRule="auto"/>
        <w:ind w:leftChars="0"/>
        <w:rPr>
          <w:rFonts w:hint="default" w:ascii="宋体" w:hAnsi="宋体" w:eastAsia="宋体"/>
          <w:bCs/>
          <w:lang w:eastAsia="zh-Hans"/>
        </w:rPr>
      </w:pPr>
      <w:r>
        <w:rPr>
          <w:rFonts w:hint="eastAsia" w:ascii="宋体" w:hAnsi="宋体" w:eastAsia="宋体"/>
          <w:bCs/>
          <w:lang w:val="en-US" w:eastAsia="zh-Hans"/>
        </w:rPr>
        <w:t>输入对应信息点击“确定”即可</w:t>
      </w:r>
      <w:bookmarkStart w:id="0" w:name="_GoBack"/>
      <w:bookmarkEnd w:id="0"/>
      <w:r>
        <w:rPr>
          <w:rFonts w:hint="default" w:ascii="宋体" w:hAnsi="宋体" w:eastAsia="宋体"/>
          <w:bCs/>
          <w:lang w:eastAsia="zh-Hans"/>
        </w:rPr>
        <w:t>。</w:t>
      </w:r>
    </w:p>
    <w:p>
      <w:pPr>
        <w:numPr>
          <w:numId w:val="0"/>
        </w:numPr>
        <w:spacing w:before="0" w:after="0" w:line="360" w:lineRule="auto"/>
        <w:ind w:leftChars="0"/>
        <w:jc w:val="center"/>
        <w:rPr>
          <w:rFonts w:hint="eastAsia" w:ascii="宋体" w:hAnsi="宋体" w:eastAsia="宋体"/>
          <w:bCs/>
          <w:lang w:val="en-US" w:eastAsia="zh-Hans"/>
        </w:rPr>
      </w:pPr>
      <w:r>
        <w:drawing>
          <wp:inline distT="0" distB="0" distL="114300" distR="114300">
            <wp:extent cx="3899535" cy="4978400"/>
            <wp:effectExtent l="0" t="0" r="12065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9953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15" w:lineRule="auto"/>
      </w:pPr>
      <w:r>
        <w:separator/>
      </w:r>
    </w:p>
  </w:footnote>
  <w:footnote w:type="continuationSeparator" w:id="1">
    <w:p>
      <w:pPr>
        <w:spacing w:before="0" w:after="0" w:line="415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AFFFB5"/>
    <w:multiLevelType w:val="singleLevel"/>
    <w:tmpl w:val="F5AFFFB5"/>
    <w:lvl w:ilvl="0" w:tentative="0">
      <w:start w:val="2"/>
      <w:numFmt w:val="decimal"/>
      <w:suff w:val="nothing"/>
      <w:lvlText w:val="%1）"/>
      <w:lvlJc w:val="left"/>
    </w:lvl>
  </w:abstractNum>
  <w:abstractNum w:abstractNumId="1">
    <w:nsid w:val="2F784365"/>
    <w:multiLevelType w:val="multilevel"/>
    <w:tmpl w:val="2F784365"/>
    <w:lvl w:ilvl="0" w:tentative="0">
      <w:start w:val="1"/>
      <w:numFmt w:val="decimal"/>
      <w:pStyle w:val="3"/>
      <w:lvlText w:val="%1."/>
      <w:lvlJc w:val="left"/>
      <w:pPr>
        <w:ind w:left="420" w:hanging="420"/>
      </w:pPr>
      <w:rPr>
        <w:rFonts w:hint="eastAsia" w:eastAsia="宋体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B9541B"/>
    <w:multiLevelType w:val="multilevel"/>
    <w:tmpl w:val="34B9541B"/>
    <w:lvl w:ilvl="0" w:tentative="0">
      <w:start w:val="1"/>
      <w:numFmt w:val="chineseCountingThousand"/>
      <w:pStyle w:val="2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34D044FC"/>
    <w:multiLevelType w:val="multilevel"/>
    <w:tmpl w:val="34D044FC"/>
    <w:lvl w:ilvl="0" w:tentative="0">
      <w:start w:val="1"/>
      <w:numFmt w:val="chineseCountingThousand"/>
      <w:lvlText w:val="%1"/>
      <w:lvlJc w:val="left"/>
      <w:pPr>
        <w:ind w:left="1025" w:hanging="425"/>
      </w:pPr>
      <w:rPr>
        <w:rFonts w:hint="default" w:asciiTheme="minorHAnsi" w:hAnsiTheme="minorHAnsi" w:eastAsiaTheme="minorHAnsi"/>
        <w:b/>
        <w:i w:val="0"/>
        <w:sz w:val="32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hint="default" w:asciiTheme="minorHAnsi" w:hAnsiTheme="minorHAnsi" w:eastAsiaTheme="minorHAnsi"/>
        <w:b/>
        <w:i w:val="0"/>
        <w:sz w:val="28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2018" w:hanging="567"/>
      </w:pPr>
      <w:rPr>
        <w:rFonts w:hint="default" w:asciiTheme="minorHAnsi" w:hAnsiTheme="minorHAnsi" w:eastAsiaTheme="minorHAnsi"/>
        <w:b/>
        <w:i w:val="0"/>
        <w:sz w:val="24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2584" w:hanging="708"/>
      </w:pPr>
      <w:rPr>
        <w:rFonts w:hint="default" w:asciiTheme="minorHAnsi" w:hAnsiTheme="minorHAnsi" w:eastAsiaTheme="minorHAnsi"/>
        <w:b/>
        <w:i w:val="0"/>
        <w:sz w:val="21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3151" w:hanging="850"/>
      </w:pPr>
      <w:rPr>
        <w:rFonts w:hint="default" w:asciiTheme="minorHAnsi" w:hAnsiTheme="minorHAnsi" w:eastAsiaTheme="minorHAnsi"/>
        <w:b/>
        <w:i w:val="0"/>
        <w:sz w:val="21"/>
      </w:rPr>
    </w:lvl>
    <w:lvl w:ilvl="5" w:tentative="0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DC"/>
    <w:rsid w:val="00000BEF"/>
    <w:rsid w:val="00011CCF"/>
    <w:rsid w:val="0001329D"/>
    <w:rsid w:val="00021899"/>
    <w:rsid w:val="00043F2F"/>
    <w:rsid w:val="0006650A"/>
    <w:rsid w:val="000852F8"/>
    <w:rsid w:val="0009045C"/>
    <w:rsid w:val="000A5586"/>
    <w:rsid w:val="000B2ABC"/>
    <w:rsid w:val="000C6902"/>
    <w:rsid w:val="000D5C14"/>
    <w:rsid w:val="000E4D3D"/>
    <w:rsid w:val="00101C85"/>
    <w:rsid w:val="00115231"/>
    <w:rsid w:val="001239D1"/>
    <w:rsid w:val="00126E5E"/>
    <w:rsid w:val="00133DA4"/>
    <w:rsid w:val="001363C3"/>
    <w:rsid w:val="00174E6E"/>
    <w:rsid w:val="00204828"/>
    <w:rsid w:val="00210963"/>
    <w:rsid w:val="0021342F"/>
    <w:rsid w:val="00232E19"/>
    <w:rsid w:val="00251644"/>
    <w:rsid w:val="00256BB9"/>
    <w:rsid w:val="002613A5"/>
    <w:rsid w:val="002A2AD3"/>
    <w:rsid w:val="002A6CB2"/>
    <w:rsid w:val="002D3203"/>
    <w:rsid w:val="00300B75"/>
    <w:rsid w:val="003324C0"/>
    <w:rsid w:val="00334730"/>
    <w:rsid w:val="00352FA2"/>
    <w:rsid w:val="003859FE"/>
    <w:rsid w:val="003C0112"/>
    <w:rsid w:val="003C10BB"/>
    <w:rsid w:val="003C1BE6"/>
    <w:rsid w:val="003C5E27"/>
    <w:rsid w:val="003E20BC"/>
    <w:rsid w:val="003E59A3"/>
    <w:rsid w:val="003F5DAB"/>
    <w:rsid w:val="00403C23"/>
    <w:rsid w:val="00405112"/>
    <w:rsid w:val="0042554B"/>
    <w:rsid w:val="004511EE"/>
    <w:rsid w:val="004554B5"/>
    <w:rsid w:val="00460393"/>
    <w:rsid w:val="00491E21"/>
    <w:rsid w:val="004A3F02"/>
    <w:rsid w:val="004C04A0"/>
    <w:rsid w:val="004D18A1"/>
    <w:rsid w:val="004D24AF"/>
    <w:rsid w:val="004D3D8A"/>
    <w:rsid w:val="004E68BC"/>
    <w:rsid w:val="00531FC1"/>
    <w:rsid w:val="005464B8"/>
    <w:rsid w:val="00553204"/>
    <w:rsid w:val="00567F42"/>
    <w:rsid w:val="005839E7"/>
    <w:rsid w:val="005866D4"/>
    <w:rsid w:val="005E4E07"/>
    <w:rsid w:val="00625381"/>
    <w:rsid w:val="00625BB2"/>
    <w:rsid w:val="006372A2"/>
    <w:rsid w:val="00657691"/>
    <w:rsid w:val="00672EF3"/>
    <w:rsid w:val="006829C8"/>
    <w:rsid w:val="0068453D"/>
    <w:rsid w:val="00697939"/>
    <w:rsid w:val="006A0C48"/>
    <w:rsid w:val="006B6AC2"/>
    <w:rsid w:val="006C07EA"/>
    <w:rsid w:val="006C3E14"/>
    <w:rsid w:val="006C72DC"/>
    <w:rsid w:val="006D736A"/>
    <w:rsid w:val="007171DB"/>
    <w:rsid w:val="00720F8E"/>
    <w:rsid w:val="00770736"/>
    <w:rsid w:val="00784494"/>
    <w:rsid w:val="007B268D"/>
    <w:rsid w:val="007E0BD6"/>
    <w:rsid w:val="007E2322"/>
    <w:rsid w:val="007F693D"/>
    <w:rsid w:val="008047FF"/>
    <w:rsid w:val="00822EE8"/>
    <w:rsid w:val="008260FD"/>
    <w:rsid w:val="00830B65"/>
    <w:rsid w:val="0083401A"/>
    <w:rsid w:val="00846014"/>
    <w:rsid w:val="008531B9"/>
    <w:rsid w:val="00861C92"/>
    <w:rsid w:val="008807E6"/>
    <w:rsid w:val="008C18EB"/>
    <w:rsid w:val="008D1EB9"/>
    <w:rsid w:val="0092658B"/>
    <w:rsid w:val="0093552F"/>
    <w:rsid w:val="00936C81"/>
    <w:rsid w:val="009742F6"/>
    <w:rsid w:val="00990337"/>
    <w:rsid w:val="009A084A"/>
    <w:rsid w:val="009B1EED"/>
    <w:rsid w:val="009B347F"/>
    <w:rsid w:val="009D6E0E"/>
    <w:rsid w:val="009F6118"/>
    <w:rsid w:val="00A03ACD"/>
    <w:rsid w:val="00A06AAE"/>
    <w:rsid w:val="00A12DBB"/>
    <w:rsid w:val="00A21EA3"/>
    <w:rsid w:val="00A37475"/>
    <w:rsid w:val="00A51723"/>
    <w:rsid w:val="00A804EB"/>
    <w:rsid w:val="00A80E22"/>
    <w:rsid w:val="00A85DC7"/>
    <w:rsid w:val="00A87416"/>
    <w:rsid w:val="00A958B3"/>
    <w:rsid w:val="00AB48C4"/>
    <w:rsid w:val="00AB63D0"/>
    <w:rsid w:val="00AD498A"/>
    <w:rsid w:val="00AE18FE"/>
    <w:rsid w:val="00AF566F"/>
    <w:rsid w:val="00B366CE"/>
    <w:rsid w:val="00B37229"/>
    <w:rsid w:val="00B53CC1"/>
    <w:rsid w:val="00B83C08"/>
    <w:rsid w:val="00B86D37"/>
    <w:rsid w:val="00BC165B"/>
    <w:rsid w:val="00BC2786"/>
    <w:rsid w:val="00BD4C1F"/>
    <w:rsid w:val="00BE2AEA"/>
    <w:rsid w:val="00BF5873"/>
    <w:rsid w:val="00C52EDD"/>
    <w:rsid w:val="00C57156"/>
    <w:rsid w:val="00C57574"/>
    <w:rsid w:val="00C63BD9"/>
    <w:rsid w:val="00C86E53"/>
    <w:rsid w:val="00CD0E0F"/>
    <w:rsid w:val="00CE0F3C"/>
    <w:rsid w:val="00D21482"/>
    <w:rsid w:val="00D21BB8"/>
    <w:rsid w:val="00D512FE"/>
    <w:rsid w:val="00D53A36"/>
    <w:rsid w:val="00D61FC1"/>
    <w:rsid w:val="00D73194"/>
    <w:rsid w:val="00D76820"/>
    <w:rsid w:val="00D840EC"/>
    <w:rsid w:val="00D92698"/>
    <w:rsid w:val="00D9564D"/>
    <w:rsid w:val="00DA3647"/>
    <w:rsid w:val="00DC0E07"/>
    <w:rsid w:val="00DF4A27"/>
    <w:rsid w:val="00E92F39"/>
    <w:rsid w:val="00EA6A7B"/>
    <w:rsid w:val="00EB5B26"/>
    <w:rsid w:val="00EC234A"/>
    <w:rsid w:val="00ED0CE1"/>
    <w:rsid w:val="00ED662F"/>
    <w:rsid w:val="00EE7DD6"/>
    <w:rsid w:val="00EF6874"/>
    <w:rsid w:val="00F22898"/>
    <w:rsid w:val="00F22E9F"/>
    <w:rsid w:val="00F42498"/>
    <w:rsid w:val="00F44EFA"/>
    <w:rsid w:val="00F85E7D"/>
    <w:rsid w:val="00F92122"/>
    <w:rsid w:val="00FA5657"/>
    <w:rsid w:val="00FB3F4B"/>
    <w:rsid w:val="00FC2BCB"/>
    <w:rsid w:val="13D62CB1"/>
    <w:rsid w:val="13FC7ECE"/>
    <w:rsid w:val="2400487F"/>
    <w:rsid w:val="4A5517B3"/>
    <w:rsid w:val="5F9F3F78"/>
    <w:rsid w:val="6CE36F72"/>
    <w:rsid w:val="77113D48"/>
    <w:rsid w:val="775F910D"/>
    <w:rsid w:val="8D3F2B44"/>
    <w:rsid w:val="BD722A2C"/>
    <w:rsid w:val="BE1F5092"/>
    <w:rsid w:val="FF8ED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260" w:after="260" w:line="415" w:lineRule="auto"/>
      <w:ind w:left="420" w:hanging="42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 w:val="0"/>
      <w:numPr>
        <w:ilvl w:val="0"/>
        <w:numId w:val="1"/>
      </w:numPr>
      <w:tabs>
        <w:tab w:val="left" w:pos="0"/>
      </w:tabs>
      <w:adjustRightInd w:val="0"/>
      <w:snapToGrid w:val="0"/>
      <w:spacing w:before="312" w:beforeLines="100" w:after="156" w:afterLines="50" w:line="360" w:lineRule="auto"/>
      <w:jc w:val="left"/>
      <w:textAlignment w:val="baseline"/>
      <w:outlineLvl w:val="0"/>
    </w:pPr>
    <w:rPr>
      <w:rFonts w:ascii="宋体" w:hAnsi="宋体" w:eastAsia="宋体" w:cs="Times New Roman"/>
      <w:b/>
      <w:kern w:val="44"/>
      <w:sz w:val="32"/>
      <w:szCs w:val="32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widowControl w:val="0"/>
      <w:numPr>
        <w:ilvl w:val="0"/>
        <w:numId w:val="2"/>
      </w:numPr>
      <w:spacing w:line="416" w:lineRule="atLeast"/>
      <w:jc w:val="left"/>
      <w:outlineLvl w:val="1"/>
    </w:pPr>
    <w:rPr>
      <w:rFonts w:eastAsia="宋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17"/>
    <w:unhideWhenUsed/>
    <w:qFormat/>
    <w:uiPriority w:val="9"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8">
    <w:name w:val="footer"/>
    <w:basedOn w:val="1"/>
    <w:link w:val="21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2">
    <w:name w:val="Hyperlink"/>
    <w:basedOn w:val="11"/>
    <w:unhideWhenUsed/>
    <w:uiPriority w:val="99"/>
    <w:rPr>
      <w:color w:val="0000FF"/>
      <w:u w:val="single"/>
    </w:rPr>
  </w:style>
  <w:style w:type="character" w:customStyle="1" w:styleId="13">
    <w:name w:val="标题 1 字符"/>
    <w:basedOn w:val="11"/>
    <w:link w:val="2"/>
    <w:uiPriority w:val="0"/>
    <w:rPr>
      <w:rFonts w:ascii="宋体" w:hAnsi="宋体" w:eastAsia="宋体" w:cs="Times New Roman"/>
      <w:b/>
      <w:kern w:val="44"/>
      <w:sz w:val="32"/>
      <w:szCs w:val="32"/>
    </w:rPr>
  </w:style>
  <w:style w:type="character" w:customStyle="1" w:styleId="14">
    <w:name w:val="标题 2 字符"/>
    <w:basedOn w:val="11"/>
    <w:link w:val="3"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character" w:customStyle="1" w:styleId="15">
    <w:name w:val="标题 4 字符"/>
    <w:link w:val="5"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16">
    <w:name w:val="标题 3 字符"/>
    <w:link w:val="4"/>
    <w:uiPriority w:val="9"/>
    <w:rPr>
      <w:b/>
      <w:bCs/>
      <w:sz w:val="32"/>
      <w:szCs w:val="32"/>
    </w:rPr>
  </w:style>
  <w:style w:type="character" w:customStyle="1" w:styleId="17">
    <w:name w:val="标题 5 字符"/>
    <w:link w:val="6"/>
    <w:uiPriority w:val="9"/>
    <w:rPr>
      <w:b/>
      <w:bCs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1"/>
    <w:uiPriority w:val="99"/>
    <w:rPr>
      <w:color w:val="605E5C"/>
      <w:shd w:val="clear" w:color="auto" w:fill="E1DFDD"/>
    </w:rPr>
  </w:style>
  <w:style w:type="character" w:customStyle="1" w:styleId="20">
    <w:name w:val="页眉 字符"/>
    <w:basedOn w:val="11"/>
    <w:link w:val="9"/>
    <w:uiPriority w:val="99"/>
    <w:rPr>
      <w:sz w:val="18"/>
      <w:szCs w:val="18"/>
    </w:rPr>
  </w:style>
  <w:style w:type="character" w:customStyle="1" w:styleId="21">
    <w:name w:val="页脚 字符"/>
    <w:basedOn w:val="11"/>
    <w:link w:val="8"/>
    <w:uiPriority w:val="99"/>
    <w:rPr>
      <w:sz w:val="18"/>
      <w:szCs w:val="18"/>
    </w:rPr>
  </w:style>
  <w:style w:type="character" w:customStyle="1" w:styleId="22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199</Words>
  <Characters>1135</Characters>
  <Lines>9</Lines>
  <Paragraphs>2</Paragraphs>
  <TotalTime>0</TotalTime>
  <ScaleCrop>false</ScaleCrop>
  <LinksUpToDate>false</LinksUpToDate>
  <CharactersWithSpaces>1332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2022-04-15T13:56:00Z</dcterms:created>
  <dc:creator>haimi71934</dc:creator>
  <cp:lastModifiedBy>E.N.D</cp:lastModifiedBy>
  <dcterms:modified xsi:type="dcterms:W3CDTF">2023-05-08T14:05:45Z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57482EAB5D75BBD8DD72586468118937_43</vt:lpwstr>
  </property>
</Properties>
</file>